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1" w:rsidRPr="00AE584C" w:rsidRDefault="00BE65BF" w:rsidP="00BE65BF">
      <w:pPr>
        <w:jc w:val="center"/>
        <w:rPr>
          <w:rFonts w:ascii="Times New Roman" w:hAnsi="Times New Roman" w:cs="Times New Roman"/>
          <w:b/>
          <w:sz w:val="32"/>
          <w:u w:val="single"/>
        </w:rPr>
      </w:pPr>
      <w:r w:rsidRPr="00AE584C">
        <w:rPr>
          <w:rFonts w:ascii="Times New Roman" w:hAnsi="Times New Roman" w:cs="Times New Roman"/>
          <w:b/>
          <w:sz w:val="32"/>
          <w:u w:val="single"/>
        </w:rPr>
        <w:t>Lesson 6.1 Comparing Data Displayed in Dot Plots</w:t>
      </w:r>
    </w:p>
    <w:p w:rsidR="00AE584C" w:rsidRPr="00AE584C" w:rsidRDefault="00AE584C" w:rsidP="00AE584C">
      <w:pPr>
        <w:pStyle w:val="Para"/>
        <w:rPr>
          <w:rFonts w:ascii="Times New Roman" w:hAnsi="Times New Roman"/>
        </w:rPr>
      </w:pPr>
      <w:r w:rsidRPr="00AE584C">
        <w:rPr>
          <w:rFonts w:ascii="Times New Roman" w:hAnsi="Times New Roman"/>
        </w:rPr>
        <w:t xml:space="preserve">A </w:t>
      </w:r>
      <w:r w:rsidRPr="00AE584C">
        <w:rPr>
          <w:rStyle w:val="EmphasisStrong"/>
          <w:rFonts w:ascii="Times New Roman" w:hAnsi="Times New Roman"/>
        </w:rPr>
        <w:t>dot plot</w:t>
      </w:r>
      <w:r w:rsidRPr="00AE584C">
        <w:rPr>
          <w:rFonts w:ascii="Times New Roman" w:hAnsi="Times New Roman"/>
          <w:b/>
          <w:bCs/>
        </w:rPr>
        <w:t xml:space="preserve"> </w:t>
      </w:r>
      <w:r w:rsidRPr="00AE584C">
        <w:rPr>
          <w:rFonts w:ascii="Times New Roman" w:hAnsi="Times New Roman"/>
        </w:rPr>
        <w:t xml:space="preserve">is a visual way to show the spread of data. A number line is used to show every data point in a set. When the data are symmetric about the center, and the median has the greatest number of data, then the shape is described as a </w:t>
      </w:r>
      <w:r w:rsidRPr="00AE584C">
        <w:rPr>
          <w:rStyle w:val="EmphasisStrong"/>
          <w:rFonts w:ascii="Times New Roman" w:hAnsi="Times New Roman"/>
        </w:rPr>
        <w:t>normal</w:t>
      </w:r>
      <w:r w:rsidRPr="00AE584C">
        <w:rPr>
          <w:rFonts w:ascii="Times New Roman" w:hAnsi="Times New Roman"/>
          <w:b/>
          <w:bCs/>
        </w:rPr>
        <w:t xml:space="preserve"> </w:t>
      </w:r>
      <w:r w:rsidRPr="00AE584C">
        <w:rPr>
          <w:rStyle w:val="EmphasisStrong"/>
          <w:rFonts w:ascii="Times New Roman" w:hAnsi="Times New Roman"/>
        </w:rPr>
        <w:t>distribution</w:t>
      </w:r>
      <w:r w:rsidRPr="00AE584C">
        <w:rPr>
          <w:rFonts w:ascii="Times New Roman" w:hAnsi="Times New Roman"/>
        </w:rPr>
        <w:t>. Recall that symmetric means that the two halves are mirror images. In a data set with normal distribution, the mean, median, and mode are equal.</w:t>
      </w:r>
    </w:p>
    <w:p w:rsidR="00BE65BF" w:rsidRPr="00AE584C" w:rsidRDefault="00AE584C" w:rsidP="00AE584C">
      <w:pPr>
        <w:pStyle w:val="Para"/>
        <w:rPr>
          <w:rFonts w:ascii="Times New Roman" w:hAnsi="Times New Roman"/>
        </w:rPr>
      </w:pPr>
      <w:r w:rsidRPr="00AE584C">
        <w:rPr>
          <w:rFonts w:ascii="Times New Roman" w:hAnsi="Times New Roman"/>
          <w:noProof/>
        </w:rPr>
        <w:drawing>
          <wp:inline distT="0" distB="0" distL="0" distR="0" wp14:anchorId="412C3EBF" wp14:editId="59700EA9">
            <wp:extent cx="3452774" cy="749603"/>
            <wp:effectExtent l="0" t="0" r="0" b="0"/>
            <wp:docPr id="1" name="Picture 1" descr="7_MTXEDI066304_41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MTXEDI066304_410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175" cy="749907"/>
                    </a:xfrm>
                    <a:prstGeom prst="rect">
                      <a:avLst/>
                    </a:prstGeom>
                    <a:noFill/>
                    <a:ln>
                      <a:noFill/>
                    </a:ln>
                  </pic:spPr>
                </pic:pic>
              </a:graphicData>
            </a:graphic>
          </wp:inline>
        </w:drawing>
      </w:r>
    </w:p>
    <w:p w:rsidR="00AE584C" w:rsidRPr="00AE584C" w:rsidRDefault="00AE584C" w:rsidP="00AE584C">
      <w:pPr>
        <w:pStyle w:val="ParainCols-1pbefore"/>
        <w:rPr>
          <w:rFonts w:ascii="Times New Roman" w:hAnsi="Times New Roman"/>
          <w:sz w:val="20"/>
        </w:rPr>
      </w:pPr>
      <w:r w:rsidRPr="00AE584C">
        <w:rPr>
          <w:rFonts w:ascii="Times New Roman" w:hAnsi="Times New Roman"/>
        </w:rPr>
        <w:t xml:space="preserve">This dot plot shows a </w:t>
      </w:r>
      <w:r w:rsidRPr="00AE584C">
        <w:rPr>
          <w:rStyle w:val="EmphasisMild"/>
          <w:rFonts w:ascii="Times New Roman" w:hAnsi="Times New Roman"/>
        </w:rPr>
        <w:t>normal</w:t>
      </w:r>
      <w:r w:rsidRPr="00AE584C">
        <w:rPr>
          <w:rFonts w:ascii="Times New Roman" w:hAnsi="Times New Roman"/>
          <w:i/>
          <w:iCs/>
        </w:rPr>
        <w:t xml:space="preserve"> </w:t>
      </w:r>
      <w:r w:rsidRPr="00AE584C">
        <w:rPr>
          <w:rFonts w:ascii="Times New Roman" w:hAnsi="Times New Roman"/>
        </w:rPr>
        <w:t>distribution.</w:t>
      </w:r>
    </w:p>
    <w:p w:rsidR="00AE584C" w:rsidRPr="00AE584C" w:rsidRDefault="00AE584C" w:rsidP="00AE584C">
      <w:pPr>
        <w:pStyle w:val="ListBullet"/>
        <w:rPr>
          <w:rFonts w:ascii="Times New Roman" w:hAnsi="Times New Roman"/>
        </w:rPr>
      </w:pPr>
      <w:r w:rsidRPr="00AE584C">
        <w:rPr>
          <w:rFonts w:ascii="Times New Roman" w:hAnsi="Times New Roman"/>
        </w:rPr>
        <w:t>•</w:t>
      </w:r>
      <w:r w:rsidRPr="00AE584C">
        <w:rPr>
          <w:rFonts w:ascii="Times New Roman" w:hAnsi="Times New Roman"/>
        </w:rPr>
        <w:tab/>
        <w:t>The data are symmetric about the center, 5.</w:t>
      </w:r>
    </w:p>
    <w:p w:rsidR="00AE584C" w:rsidRPr="00AE584C" w:rsidRDefault="00AE584C" w:rsidP="00AE584C">
      <w:pPr>
        <w:pStyle w:val="ListBullet"/>
        <w:spacing w:before="0"/>
        <w:rPr>
          <w:rFonts w:ascii="Times New Roman" w:hAnsi="Times New Roman"/>
        </w:rPr>
      </w:pPr>
      <w:r w:rsidRPr="00AE584C">
        <w:rPr>
          <w:rFonts w:ascii="Times New Roman" w:hAnsi="Times New Roman"/>
        </w:rPr>
        <w:t>•</w:t>
      </w:r>
      <w:r w:rsidRPr="00AE584C">
        <w:rPr>
          <w:rFonts w:ascii="Times New Roman" w:hAnsi="Times New Roman"/>
        </w:rPr>
        <w:tab/>
        <w:t>The median has the greatest number of data.</w:t>
      </w:r>
    </w:p>
    <w:p w:rsidR="00AE584C" w:rsidRPr="00AE584C" w:rsidRDefault="00AE584C" w:rsidP="00AE584C">
      <w:pPr>
        <w:pStyle w:val="ListBullet"/>
        <w:spacing w:before="0"/>
        <w:rPr>
          <w:rFonts w:ascii="Times New Roman" w:hAnsi="Times New Roman"/>
          <w:sz w:val="20"/>
        </w:rPr>
      </w:pPr>
      <w:r w:rsidRPr="00AE584C">
        <w:rPr>
          <w:rFonts w:ascii="Times New Roman" w:hAnsi="Times New Roman"/>
        </w:rPr>
        <w:t>•</w:t>
      </w:r>
      <w:r w:rsidRPr="00AE584C">
        <w:rPr>
          <w:rFonts w:ascii="Times New Roman" w:hAnsi="Times New Roman"/>
        </w:rPr>
        <w:tab/>
        <w:t>The mean, median, and mode are all 5.</w:t>
      </w:r>
    </w:p>
    <w:p w:rsidR="00AE584C" w:rsidRPr="00AE584C" w:rsidRDefault="00AE584C" w:rsidP="00AE584C">
      <w:pPr>
        <w:pStyle w:val="Para"/>
        <w:rPr>
          <w:rFonts w:ascii="Times New Roman" w:hAnsi="Times New Roman"/>
          <w:sz w:val="20"/>
        </w:rPr>
      </w:pPr>
      <w:r w:rsidRPr="00AE584C">
        <w:rPr>
          <w:rFonts w:ascii="Times New Roman" w:hAnsi="Times New Roman"/>
        </w:rPr>
        <w:t xml:space="preserve">Data sets do not always have normal distribution. The data may cluster more to the left or right of center. This is called a </w:t>
      </w:r>
      <w:r w:rsidRPr="00AE584C">
        <w:rPr>
          <w:rStyle w:val="EmphasisStrong"/>
          <w:rFonts w:ascii="Times New Roman" w:hAnsi="Times New Roman"/>
        </w:rPr>
        <w:t>skewed distribution</w:t>
      </w:r>
      <w:r w:rsidRPr="00AE584C">
        <w:rPr>
          <w:rFonts w:ascii="Times New Roman" w:hAnsi="Times New Roman"/>
        </w:rPr>
        <w:t>. The measures of center for a skewed data set with skewed distribution are not all equal.</w:t>
      </w:r>
    </w:p>
    <w:p w:rsidR="00AE584C" w:rsidRPr="00AE584C" w:rsidRDefault="00AE584C">
      <w:pPr>
        <w:rPr>
          <w:rFonts w:ascii="Times New Roman" w:hAnsi="Times New Roman" w:cs="Times New Roman"/>
        </w:rPr>
      </w:pPr>
    </w:p>
    <w:p w:rsidR="00AE584C" w:rsidRPr="00AE584C" w:rsidRDefault="00AE584C">
      <w:pPr>
        <w:rPr>
          <w:rFonts w:ascii="Times New Roman" w:hAnsi="Times New Roman" w:cs="Times New Roman"/>
        </w:rPr>
      </w:pPr>
      <w:r w:rsidRPr="00AE584C">
        <w:rPr>
          <w:rFonts w:ascii="Times New Roman" w:hAnsi="Times New Roman" w:cs="Times New Roman"/>
          <w:noProof/>
        </w:rPr>
        <w:drawing>
          <wp:inline distT="0" distB="0" distL="0" distR="0" wp14:anchorId="3AEF4B1A" wp14:editId="0920F8E5">
            <wp:extent cx="3540557" cy="769887"/>
            <wp:effectExtent l="0" t="0" r="3175" b="0"/>
            <wp:docPr id="6" name="Picture 6" descr="7_MTXEDI066304_41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MTXEDI066304_411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1503" cy="770093"/>
                    </a:xfrm>
                    <a:prstGeom prst="rect">
                      <a:avLst/>
                    </a:prstGeom>
                    <a:noFill/>
                    <a:ln>
                      <a:noFill/>
                    </a:ln>
                  </pic:spPr>
                </pic:pic>
              </a:graphicData>
            </a:graphic>
          </wp:inline>
        </w:drawing>
      </w:r>
    </w:p>
    <w:p w:rsidR="00AE584C" w:rsidRPr="00AE584C" w:rsidRDefault="00AE584C" w:rsidP="00AE584C">
      <w:pPr>
        <w:spacing w:before="240" w:after="0" w:line="270" w:lineRule="atLeast"/>
        <w:rPr>
          <w:rFonts w:ascii="Times New Roman" w:eastAsia="Times New Roman" w:hAnsi="Times New Roman" w:cs="Times New Roman"/>
          <w:sz w:val="20"/>
          <w:szCs w:val="20"/>
        </w:rPr>
      </w:pPr>
      <w:r w:rsidRPr="00AE584C">
        <w:rPr>
          <w:rFonts w:ascii="Times New Roman" w:eastAsia="Times New Roman" w:hAnsi="Times New Roman" w:cs="Times New Roman"/>
          <w:szCs w:val="20"/>
        </w:rPr>
        <w:t xml:space="preserve">This dot plot shows a </w:t>
      </w:r>
      <w:r w:rsidRPr="00AE584C">
        <w:rPr>
          <w:rFonts w:ascii="Times New Roman" w:eastAsia="Times New Roman" w:hAnsi="Times New Roman" w:cs="Times New Roman"/>
          <w:i/>
          <w:szCs w:val="20"/>
        </w:rPr>
        <w:t>skewed</w:t>
      </w:r>
      <w:r w:rsidRPr="00AE584C">
        <w:rPr>
          <w:rFonts w:ascii="Times New Roman" w:eastAsia="Times New Roman" w:hAnsi="Times New Roman" w:cs="Times New Roman"/>
          <w:szCs w:val="20"/>
        </w:rPr>
        <w:t xml:space="preserve"> distribution.</w:t>
      </w:r>
    </w:p>
    <w:p w:rsidR="00AE584C" w:rsidRPr="00AE584C" w:rsidRDefault="00AE584C" w:rsidP="00AE584C">
      <w:pPr>
        <w:tabs>
          <w:tab w:val="left" w:pos="180"/>
        </w:tabs>
        <w:spacing w:before="120" w:after="0" w:line="270" w:lineRule="atLeast"/>
        <w:ind w:left="180" w:right="2020" w:hanging="180"/>
        <w:rPr>
          <w:rFonts w:ascii="Times New Roman" w:eastAsia="Times New Roman" w:hAnsi="Times New Roman" w:cs="Times New Roman"/>
          <w:szCs w:val="20"/>
        </w:rPr>
      </w:pPr>
      <w:r w:rsidRPr="00AE584C">
        <w:rPr>
          <w:rFonts w:ascii="Times New Roman" w:eastAsia="Times New Roman" w:hAnsi="Times New Roman" w:cs="Times New Roman"/>
          <w:szCs w:val="20"/>
        </w:rPr>
        <w:t>•</w:t>
      </w:r>
      <w:r w:rsidRPr="00AE584C">
        <w:rPr>
          <w:rFonts w:ascii="Times New Roman" w:eastAsia="Times New Roman" w:hAnsi="Times New Roman" w:cs="Times New Roman"/>
          <w:szCs w:val="20"/>
        </w:rPr>
        <w:tab/>
        <w:t>The data are not symmetric.</w:t>
      </w:r>
    </w:p>
    <w:p w:rsidR="00AE584C" w:rsidRPr="00AE584C" w:rsidRDefault="00AE584C" w:rsidP="00AE584C">
      <w:pPr>
        <w:tabs>
          <w:tab w:val="left" w:pos="180"/>
        </w:tabs>
        <w:spacing w:after="0" w:line="270" w:lineRule="atLeast"/>
        <w:ind w:left="180" w:right="2020" w:hanging="180"/>
        <w:rPr>
          <w:rFonts w:ascii="Times New Roman" w:eastAsia="Times New Roman" w:hAnsi="Times New Roman" w:cs="Times New Roman"/>
          <w:szCs w:val="20"/>
        </w:rPr>
      </w:pPr>
      <w:r w:rsidRPr="00AE584C">
        <w:rPr>
          <w:rFonts w:ascii="Times New Roman" w:eastAsia="Times New Roman" w:hAnsi="Times New Roman" w:cs="Times New Roman"/>
          <w:szCs w:val="20"/>
        </w:rPr>
        <w:t>•</w:t>
      </w:r>
      <w:r w:rsidRPr="00AE584C">
        <w:rPr>
          <w:rFonts w:ascii="Times New Roman" w:eastAsia="Times New Roman" w:hAnsi="Times New Roman" w:cs="Times New Roman"/>
          <w:szCs w:val="20"/>
        </w:rPr>
        <w:tab/>
        <w:t>The mean, median, and mode vary.</w:t>
      </w:r>
    </w:p>
    <w:p w:rsidR="00AE584C" w:rsidRPr="00AE584C" w:rsidRDefault="00AE584C" w:rsidP="00AE584C">
      <w:pPr>
        <w:rPr>
          <w:rFonts w:ascii="Times New Roman" w:hAnsi="Times New Roman" w:cs="Times New Roman"/>
        </w:rPr>
      </w:pPr>
      <w:proofErr w:type="gramStart"/>
      <w:r w:rsidRPr="00AE584C">
        <w:rPr>
          <w:rFonts w:ascii="Times New Roman" w:eastAsia="Times New Roman" w:hAnsi="Times New Roman" w:cs="Times New Roman"/>
          <w:szCs w:val="20"/>
        </w:rPr>
        <w:t>•  The</w:t>
      </w:r>
      <w:proofErr w:type="gramEnd"/>
      <w:r w:rsidRPr="00AE584C">
        <w:rPr>
          <w:rFonts w:ascii="Times New Roman" w:eastAsia="Times New Roman" w:hAnsi="Times New Roman" w:cs="Times New Roman"/>
          <w:szCs w:val="20"/>
        </w:rPr>
        <w:t xml:space="preserve"> data are skewed to the left.</w:t>
      </w:r>
    </w:p>
    <w:p w:rsidR="00BE65BF" w:rsidRPr="00AE584C" w:rsidRDefault="00BE65BF">
      <w:pPr>
        <w:rPr>
          <w:rFonts w:ascii="Times New Roman" w:hAnsi="Times New Roman" w:cs="Times New Roman"/>
        </w:rPr>
      </w:pPr>
      <w:r w:rsidRPr="00AE584C">
        <w:rPr>
          <w:rFonts w:ascii="Times New Roman" w:hAnsi="Times New Roman" w:cs="Times New Roman"/>
        </w:rPr>
        <w:t>Which Measure of Central Tendency?</w:t>
      </w:r>
    </w:p>
    <w:p w:rsidR="00BE65BF" w:rsidRPr="00AE584C" w:rsidRDefault="00BE65BF">
      <w:pPr>
        <w:rPr>
          <w:rFonts w:ascii="Times New Roman" w:hAnsi="Times New Roman" w:cs="Times New Roman"/>
        </w:rPr>
      </w:pPr>
      <w:r w:rsidRPr="00AE584C">
        <w:rPr>
          <w:rFonts w:ascii="Times New Roman" w:hAnsi="Times New Roman" w:cs="Times New Roman"/>
          <w:b/>
          <w:u w:val="single"/>
        </w:rPr>
        <w:t>Mean</w:t>
      </w:r>
      <w:r w:rsidRPr="00AE584C">
        <w:rPr>
          <w:rFonts w:ascii="Times New Roman" w:hAnsi="Times New Roman" w:cs="Times New Roman"/>
        </w:rPr>
        <w:t xml:space="preserve">- </w:t>
      </w:r>
      <w:r w:rsidR="00B74B77" w:rsidRPr="00AE584C">
        <w:rPr>
          <w:rFonts w:ascii="Times New Roman" w:hAnsi="Times New Roman" w:cs="Times New Roman"/>
        </w:rPr>
        <w:t xml:space="preserve">is the average of the data- it </w:t>
      </w:r>
      <w:r w:rsidRPr="00AE584C">
        <w:rPr>
          <w:rFonts w:ascii="Times New Roman" w:hAnsi="Times New Roman" w:cs="Times New Roman"/>
        </w:rPr>
        <w:t>is useful for describing data that are close in value and data that are normally distributed.  It is not useful when there are OUTLIERS, which can skew the mean to the right or left of the data.</w:t>
      </w:r>
    </w:p>
    <w:p w:rsidR="00BE65BF" w:rsidRPr="00AE584C" w:rsidRDefault="00BE65BF">
      <w:pPr>
        <w:rPr>
          <w:rFonts w:ascii="Times New Roman" w:hAnsi="Times New Roman" w:cs="Times New Roman"/>
        </w:rPr>
      </w:pPr>
      <w:r w:rsidRPr="00AE584C">
        <w:rPr>
          <w:rFonts w:ascii="Times New Roman" w:hAnsi="Times New Roman" w:cs="Times New Roman"/>
          <w:b/>
          <w:u w:val="single"/>
        </w:rPr>
        <w:t>Median-</w:t>
      </w:r>
      <w:r w:rsidRPr="00AE584C">
        <w:rPr>
          <w:rFonts w:ascii="Times New Roman" w:hAnsi="Times New Roman" w:cs="Times New Roman"/>
        </w:rPr>
        <w:t xml:space="preserve"> is the middle value- </w:t>
      </w:r>
      <w:r w:rsidR="00B74B77" w:rsidRPr="00AE584C">
        <w:rPr>
          <w:rFonts w:ascii="Times New Roman" w:hAnsi="Times New Roman" w:cs="Times New Roman"/>
        </w:rPr>
        <w:t xml:space="preserve">it is </w:t>
      </w:r>
      <w:r w:rsidRPr="00AE584C">
        <w:rPr>
          <w:rFonts w:ascii="Times New Roman" w:hAnsi="Times New Roman" w:cs="Times New Roman"/>
        </w:rPr>
        <w:t>useful when data is NOT normally distributed or that has outliers.</w:t>
      </w:r>
    </w:p>
    <w:p w:rsidR="00BE65BF" w:rsidRDefault="00BE65BF">
      <w:pPr>
        <w:rPr>
          <w:rFonts w:ascii="Times New Roman" w:hAnsi="Times New Roman" w:cs="Times New Roman"/>
        </w:rPr>
      </w:pPr>
      <w:r w:rsidRPr="00AE584C">
        <w:rPr>
          <w:rFonts w:ascii="Times New Roman" w:hAnsi="Times New Roman" w:cs="Times New Roman"/>
          <w:b/>
          <w:u w:val="single"/>
        </w:rPr>
        <w:t>Mod</w:t>
      </w:r>
      <w:r w:rsidR="00B74B77" w:rsidRPr="00AE584C">
        <w:rPr>
          <w:rFonts w:ascii="Times New Roman" w:hAnsi="Times New Roman" w:cs="Times New Roman"/>
          <w:b/>
          <w:u w:val="single"/>
        </w:rPr>
        <w:t>e</w:t>
      </w:r>
      <w:proofErr w:type="gramStart"/>
      <w:r w:rsidR="00B74B77" w:rsidRPr="00AE584C">
        <w:rPr>
          <w:rFonts w:ascii="Times New Roman" w:hAnsi="Times New Roman" w:cs="Times New Roman"/>
          <w:b/>
          <w:u w:val="single"/>
        </w:rPr>
        <w:t>-</w:t>
      </w:r>
      <w:r w:rsidR="00B74B77" w:rsidRPr="00AE584C">
        <w:rPr>
          <w:rFonts w:ascii="Times New Roman" w:hAnsi="Times New Roman" w:cs="Times New Roman"/>
        </w:rPr>
        <w:t xml:space="preserve">  is</w:t>
      </w:r>
      <w:proofErr w:type="gramEnd"/>
      <w:r w:rsidR="00B74B77" w:rsidRPr="00AE584C">
        <w:rPr>
          <w:rFonts w:ascii="Times New Roman" w:hAnsi="Times New Roman" w:cs="Times New Roman"/>
        </w:rPr>
        <w:t xml:space="preserve"> the number that occurs the most  – it is u</w:t>
      </w:r>
      <w:r w:rsidRPr="00AE584C">
        <w:rPr>
          <w:rFonts w:ascii="Times New Roman" w:hAnsi="Times New Roman" w:cs="Times New Roman"/>
        </w:rPr>
        <w:t>seful when data clusters around certain values.  It is the only measure of the three that can be used to describe non-numerical, categorical data.</w:t>
      </w:r>
    </w:p>
    <w:p w:rsidR="00AE584C" w:rsidRDefault="00AE584C">
      <w:pPr>
        <w:rPr>
          <w:rFonts w:ascii="Times New Roman" w:hAnsi="Times New Roman" w:cs="Times New Roman"/>
        </w:rPr>
      </w:pPr>
    </w:p>
    <w:p w:rsidR="00AE584C" w:rsidRDefault="00AE584C">
      <w:pPr>
        <w:rPr>
          <w:rFonts w:ascii="Times New Roman" w:hAnsi="Times New Roman" w:cs="Times New Roman"/>
        </w:rPr>
      </w:pPr>
    </w:p>
    <w:p w:rsidR="00AE584C" w:rsidRDefault="00AE584C">
      <w:pPr>
        <w:rPr>
          <w:rFonts w:ascii="Times New Roman" w:hAnsi="Times New Roman" w:cs="Times New Roman"/>
        </w:rPr>
      </w:pPr>
      <w:r>
        <w:rPr>
          <w:rFonts w:ascii="Times New Roman" w:hAnsi="Times New Roman" w:cs="Times New Roman"/>
        </w:rPr>
        <w:lastRenderedPageBreak/>
        <w:t>EXAMPLES:</w:t>
      </w:r>
    </w:p>
    <w:p w:rsidR="00AE584C" w:rsidRDefault="00AE584C" w:rsidP="00AE584C">
      <w:pPr>
        <w:pStyle w:val="ItemDirection"/>
      </w:pPr>
      <w:r w:rsidRPr="00C91794">
        <w:t>Describe the shape of the data</w:t>
      </w:r>
      <w:r>
        <w:t xml:space="preserve"> distribution for the dot plot.</w:t>
      </w:r>
    </w:p>
    <w:p w:rsidR="00AE584C" w:rsidRPr="00AE584C" w:rsidRDefault="00AE584C" w:rsidP="00AE584C"/>
    <w:p w:rsidR="00AE584C" w:rsidRPr="00B57E58" w:rsidRDefault="00AE584C" w:rsidP="00AE584C">
      <w:pPr>
        <w:pStyle w:val="ListArabic"/>
        <w:numPr>
          <w:ilvl w:val="0"/>
          <w:numId w:val="1"/>
        </w:numPr>
      </w:pPr>
      <w:r>
        <w:rPr>
          <w:noProof/>
        </w:rPr>
        <w:drawing>
          <wp:anchor distT="0" distB="0" distL="114300" distR="114300" simplePos="0" relativeHeight="251661312" behindDoc="0" locked="0" layoutInCell="1" allowOverlap="1">
            <wp:simplePos x="0" y="0"/>
            <wp:positionH relativeFrom="column">
              <wp:posOffset>307238</wp:posOffset>
            </wp:positionH>
            <wp:positionV relativeFrom="paragraph">
              <wp:posOffset>97004</wp:posOffset>
            </wp:positionV>
            <wp:extent cx="3606394" cy="671944"/>
            <wp:effectExtent l="0" t="0" r="0" b="0"/>
            <wp:wrapNone/>
            <wp:docPr id="9" name="Picture 9" descr="7_MTXEDI066304_41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MTXEDI066304_412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466" cy="674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4C" w:rsidRDefault="00AE584C" w:rsidP="00AE584C">
      <w:pPr>
        <w:pStyle w:val="ParainCols-1pbefore"/>
        <w:jc w:val="center"/>
      </w:pPr>
    </w:p>
    <w:p w:rsidR="00AE584C" w:rsidRDefault="00AE584C" w:rsidP="00AE584C">
      <w:pPr>
        <w:pStyle w:val="ParainCols-1pbefore"/>
        <w:jc w:val="center"/>
      </w:pPr>
    </w:p>
    <w:p w:rsidR="00AE584C" w:rsidRDefault="00AE584C" w:rsidP="00AE584C">
      <w:pPr>
        <w:pStyle w:val="ParainCols-1pbefore"/>
        <w:jc w:val="center"/>
      </w:pPr>
    </w:p>
    <w:p w:rsidR="00AE584C" w:rsidRDefault="00AE584C" w:rsidP="00AE584C">
      <w:pPr>
        <w:pStyle w:val="ParainCols-1pbefore"/>
        <w:jc w:val="center"/>
      </w:pPr>
    </w:p>
    <w:p w:rsidR="00AE584C" w:rsidRDefault="00AE584C">
      <w:pPr>
        <w:rPr>
          <w:rFonts w:ascii="Times New Roman" w:hAnsi="Times New Roman" w:cs="Times New Roman"/>
        </w:rPr>
        <w:sectPr w:rsidR="00AE584C">
          <w:pgSz w:w="12240" w:h="15840"/>
          <w:pgMar w:top="1440" w:right="1440" w:bottom="1440" w:left="1440" w:header="720" w:footer="720" w:gutter="0"/>
          <w:cols w:space="720"/>
          <w:docGrid w:linePitch="360"/>
        </w:sect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1222375</wp:posOffset>
            </wp:positionH>
            <wp:positionV relativeFrom="paragraph">
              <wp:posOffset>7894320</wp:posOffset>
            </wp:positionV>
            <wp:extent cx="4372610" cy="814705"/>
            <wp:effectExtent l="0" t="0" r="8890" b="4445"/>
            <wp:wrapNone/>
            <wp:docPr id="8" name="Picture 8" descr="7_MTXEDI066304_41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MTXEDI066304_412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61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1222375</wp:posOffset>
            </wp:positionH>
            <wp:positionV relativeFrom="paragraph">
              <wp:posOffset>7894320</wp:posOffset>
            </wp:positionV>
            <wp:extent cx="4372610" cy="814705"/>
            <wp:effectExtent l="0" t="0" r="8890" b="4445"/>
            <wp:wrapNone/>
            <wp:docPr id="7" name="Picture 7" descr="7_MTXEDI066304_41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_MTXEDI066304_412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61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84C" w:rsidRDefault="00AE584C">
      <w:pPr>
        <w:rPr>
          <w:rFonts w:ascii="Times New Roman" w:hAnsi="Times New Roman" w:cs="Times New Roman"/>
        </w:rPr>
      </w:pPr>
    </w:p>
    <w:p w:rsidR="00AE584C" w:rsidRDefault="00AE584C">
      <w:pPr>
        <w:sectPr w:rsidR="00AE584C" w:rsidSect="00AE584C">
          <w:type w:val="continuous"/>
          <w:pgSz w:w="12240" w:h="15840"/>
          <w:pgMar w:top="1440" w:right="1440" w:bottom="1440" w:left="1440" w:header="720" w:footer="720" w:gutter="0"/>
          <w:cols w:num="2" w:space="720"/>
          <w:docGrid w:linePitch="360"/>
        </w:sectPr>
      </w:pPr>
    </w:p>
    <w:p w:rsidR="00BE65BF" w:rsidRDefault="00BE65BF">
      <w:r>
        <w:rPr>
          <w:noProof/>
        </w:rPr>
        <w:lastRenderedPageBreak/>
        <w:drawing>
          <wp:inline distT="0" distB="0" distL="0" distR="0" wp14:anchorId="66D40210" wp14:editId="6E5FFD65">
            <wp:extent cx="2339619" cy="680314"/>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916" cy="682145"/>
                    </a:xfrm>
                    <a:prstGeom prst="rect">
                      <a:avLst/>
                    </a:prstGeom>
                    <a:noFill/>
                    <a:ln>
                      <a:noFill/>
                    </a:ln>
                  </pic:spPr>
                </pic:pic>
              </a:graphicData>
            </a:graphic>
          </wp:inline>
        </w:drawing>
      </w:r>
      <w:r>
        <w:rPr>
          <w:noProof/>
        </w:rPr>
        <w:drawing>
          <wp:inline distT="0" distB="0" distL="0" distR="0" wp14:anchorId="6FD086C7" wp14:editId="2DCF69DE">
            <wp:extent cx="1762963" cy="1936009"/>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932" cy="1937073"/>
                    </a:xfrm>
                    <a:prstGeom prst="rect">
                      <a:avLst/>
                    </a:prstGeom>
                    <a:noFill/>
                    <a:ln>
                      <a:noFill/>
                    </a:ln>
                  </pic:spPr>
                </pic:pic>
              </a:graphicData>
            </a:graphic>
          </wp:inline>
        </w:drawing>
      </w:r>
    </w:p>
    <w:p w:rsidR="00AE584C" w:rsidRDefault="00AE584C">
      <w:pPr>
        <w:rPr>
          <w:noProof/>
        </w:rPr>
      </w:pPr>
      <w:r>
        <w:rPr>
          <w:noProof/>
        </w:rPr>
        <w:lastRenderedPageBreak/>
        <w:drawing>
          <wp:inline distT="0" distB="0" distL="0" distR="0" wp14:anchorId="44DF0AC7" wp14:editId="3BAD4AFD">
            <wp:extent cx="1945843" cy="87420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892" cy="874225"/>
                    </a:xfrm>
                    <a:prstGeom prst="rect">
                      <a:avLst/>
                    </a:prstGeom>
                    <a:noFill/>
                    <a:ln>
                      <a:noFill/>
                    </a:ln>
                  </pic:spPr>
                </pic:pic>
              </a:graphicData>
            </a:graphic>
          </wp:inline>
        </w:drawing>
      </w:r>
    </w:p>
    <w:p w:rsidR="00BE65BF" w:rsidRDefault="00AE584C">
      <w:r>
        <w:rPr>
          <w:noProof/>
        </w:rPr>
        <w:drawing>
          <wp:inline distT="0" distB="0" distL="0" distR="0" wp14:anchorId="3B4EFB19" wp14:editId="6003C692">
            <wp:extent cx="2002418" cy="1719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967" cy="1719543"/>
                    </a:xfrm>
                    <a:prstGeom prst="rect">
                      <a:avLst/>
                    </a:prstGeom>
                    <a:noFill/>
                    <a:ln>
                      <a:noFill/>
                    </a:ln>
                  </pic:spPr>
                </pic:pic>
              </a:graphicData>
            </a:graphic>
          </wp:inline>
        </w:drawing>
      </w:r>
    </w:p>
    <w:p w:rsidR="00AE584C" w:rsidRDefault="00AE584C">
      <w:pPr>
        <w:sectPr w:rsidR="00AE584C" w:rsidSect="00AE584C">
          <w:type w:val="continuous"/>
          <w:pgSz w:w="12240" w:h="15840"/>
          <w:pgMar w:top="1440" w:right="1440" w:bottom="1440" w:left="1440" w:header="720" w:footer="720" w:gutter="0"/>
          <w:cols w:num="2" w:space="720"/>
          <w:docGrid w:linePitch="360"/>
        </w:sectPr>
      </w:pPr>
    </w:p>
    <w:p w:rsidR="00BE65BF" w:rsidRDefault="00BE65BF" w:rsidP="00C652AE"/>
    <w:p w:rsidR="00C652AE" w:rsidRDefault="00C652AE" w:rsidP="00C652AE"/>
    <w:p w:rsidR="00C652AE" w:rsidRDefault="00C652AE" w:rsidP="00C652AE"/>
    <w:p w:rsidR="00C652AE" w:rsidRDefault="00C652AE" w:rsidP="00C652AE"/>
    <w:p w:rsidR="00C652AE" w:rsidRDefault="00C652AE" w:rsidP="00C652AE"/>
    <w:p w:rsidR="00C652AE" w:rsidRDefault="00C652AE" w:rsidP="00C652AE"/>
    <w:p w:rsidR="00C652AE" w:rsidRDefault="00C652AE" w:rsidP="00C652AE"/>
    <w:p w:rsidR="00C652AE" w:rsidRDefault="00C652AE" w:rsidP="00C652AE">
      <w:bookmarkStart w:id="0" w:name="_GoBack"/>
      <w:bookmarkEnd w:id="0"/>
    </w:p>
    <w:sectPr w:rsidR="00C652AE" w:rsidSect="00AE58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5E1D"/>
    <w:multiLevelType w:val="hybridMultilevel"/>
    <w:tmpl w:val="B3F66E34"/>
    <w:lvl w:ilvl="0" w:tplc="EEB8983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BF"/>
    <w:rsid w:val="00AE584C"/>
    <w:rsid w:val="00B74B77"/>
    <w:rsid w:val="00BE65BF"/>
    <w:rsid w:val="00C652AE"/>
    <w:rsid w:val="00C77AA4"/>
    <w:rsid w:val="00E83F7D"/>
    <w:rsid w:val="00FD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BF"/>
    <w:rPr>
      <w:rFonts w:ascii="Tahoma" w:hAnsi="Tahoma" w:cs="Tahoma"/>
      <w:sz w:val="16"/>
      <w:szCs w:val="16"/>
    </w:rPr>
  </w:style>
  <w:style w:type="paragraph" w:customStyle="1" w:styleId="Para">
    <w:name w:val="Para"/>
    <w:basedOn w:val="Normal"/>
    <w:rsid w:val="00AE584C"/>
    <w:pPr>
      <w:spacing w:before="120" w:after="0" w:line="270" w:lineRule="atLeast"/>
      <w:ind w:right="2020"/>
    </w:pPr>
    <w:rPr>
      <w:rFonts w:ascii="Arial" w:eastAsia="Times New Roman" w:hAnsi="Arial" w:cs="Times New Roman"/>
      <w:szCs w:val="20"/>
    </w:rPr>
  </w:style>
  <w:style w:type="character" w:customStyle="1" w:styleId="EmphasisStrong">
    <w:name w:val="Emphasis_Strong"/>
    <w:rsid w:val="00AE584C"/>
    <w:rPr>
      <w:rFonts w:ascii="Arial" w:hAnsi="Arial"/>
      <w:b/>
    </w:rPr>
  </w:style>
  <w:style w:type="character" w:customStyle="1" w:styleId="EmphasisMild">
    <w:name w:val="Emphasis_Mild"/>
    <w:rsid w:val="00AE584C"/>
    <w:rPr>
      <w:rFonts w:ascii="Arial" w:hAnsi="Arial"/>
      <w:i/>
    </w:rPr>
  </w:style>
  <w:style w:type="paragraph" w:customStyle="1" w:styleId="ListBullet">
    <w:name w:val="List_Bullet"/>
    <w:basedOn w:val="Normal"/>
    <w:rsid w:val="00AE584C"/>
    <w:pPr>
      <w:tabs>
        <w:tab w:val="left" w:pos="180"/>
      </w:tabs>
      <w:spacing w:before="120" w:after="0" w:line="270" w:lineRule="atLeast"/>
      <w:ind w:left="180" w:right="2020" w:hanging="180"/>
    </w:pPr>
    <w:rPr>
      <w:rFonts w:ascii="Arial" w:eastAsia="Times New Roman" w:hAnsi="Arial" w:cs="Times New Roman"/>
      <w:szCs w:val="20"/>
    </w:rPr>
  </w:style>
  <w:style w:type="paragraph" w:customStyle="1" w:styleId="ParainCols-1pbefore">
    <w:name w:val="Para_in_Cols-1pbefore"/>
    <w:basedOn w:val="Normal"/>
    <w:qFormat/>
    <w:rsid w:val="00AE584C"/>
    <w:pPr>
      <w:spacing w:before="240" w:after="0" w:line="270" w:lineRule="atLeast"/>
    </w:pPr>
    <w:rPr>
      <w:rFonts w:ascii="Arial" w:eastAsia="Times New Roman" w:hAnsi="Arial" w:cs="Times New Roman"/>
      <w:szCs w:val="20"/>
    </w:rPr>
  </w:style>
  <w:style w:type="paragraph" w:customStyle="1" w:styleId="ListArabic">
    <w:name w:val="List_Arabic"/>
    <w:rsid w:val="00AE584C"/>
    <w:pPr>
      <w:tabs>
        <w:tab w:val="right" w:pos="320"/>
        <w:tab w:val="left" w:pos="420"/>
      </w:tabs>
      <w:spacing w:before="80" w:after="0" w:line="270" w:lineRule="atLeast"/>
      <w:ind w:left="420" w:right="2020" w:hanging="420"/>
    </w:pPr>
    <w:rPr>
      <w:rFonts w:ascii="Arial" w:eastAsia="Times New Roman" w:hAnsi="Arial" w:cs="Times New Roman"/>
      <w:szCs w:val="20"/>
    </w:rPr>
  </w:style>
  <w:style w:type="paragraph" w:customStyle="1" w:styleId="ItemDirection">
    <w:name w:val="Item_Direction"/>
    <w:next w:val="Normal"/>
    <w:rsid w:val="00AE584C"/>
    <w:pPr>
      <w:keepLines/>
      <w:spacing w:before="300" w:after="0" w:line="270" w:lineRule="atLeast"/>
      <w:ind w:right="2020"/>
    </w:pPr>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BF"/>
    <w:rPr>
      <w:rFonts w:ascii="Tahoma" w:hAnsi="Tahoma" w:cs="Tahoma"/>
      <w:sz w:val="16"/>
      <w:szCs w:val="16"/>
    </w:rPr>
  </w:style>
  <w:style w:type="paragraph" w:customStyle="1" w:styleId="Para">
    <w:name w:val="Para"/>
    <w:basedOn w:val="Normal"/>
    <w:rsid w:val="00AE584C"/>
    <w:pPr>
      <w:spacing w:before="120" w:after="0" w:line="270" w:lineRule="atLeast"/>
      <w:ind w:right="2020"/>
    </w:pPr>
    <w:rPr>
      <w:rFonts w:ascii="Arial" w:eastAsia="Times New Roman" w:hAnsi="Arial" w:cs="Times New Roman"/>
      <w:szCs w:val="20"/>
    </w:rPr>
  </w:style>
  <w:style w:type="character" w:customStyle="1" w:styleId="EmphasisStrong">
    <w:name w:val="Emphasis_Strong"/>
    <w:rsid w:val="00AE584C"/>
    <w:rPr>
      <w:rFonts w:ascii="Arial" w:hAnsi="Arial"/>
      <w:b/>
    </w:rPr>
  </w:style>
  <w:style w:type="character" w:customStyle="1" w:styleId="EmphasisMild">
    <w:name w:val="Emphasis_Mild"/>
    <w:rsid w:val="00AE584C"/>
    <w:rPr>
      <w:rFonts w:ascii="Arial" w:hAnsi="Arial"/>
      <w:i/>
    </w:rPr>
  </w:style>
  <w:style w:type="paragraph" w:customStyle="1" w:styleId="ListBullet">
    <w:name w:val="List_Bullet"/>
    <w:basedOn w:val="Normal"/>
    <w:rsid w:val="00AE584C"/>
    <w:pPr>
      <w:tabs>
        <w:tab w:val="left" w:pos="180"/>
      </w:tabs>
      <w:spacing w:before="120" w:after="0" w:line="270" w:lineRule="atLeast"/>
      <w:ind w:left="180" w:right="2020" w:hanging="180"/>
    </w:pPr>
    <w:rPr>
      <w:rFonts w:ascii="Arial" w:eastAsia="Times New Roman" w:hAnsi="Arial" w:cs="Times New Roman"/>
      <w:szCs w:val="20"/>
    </w:rPr>
  </w:style>
  <w:style w:type="paragraph" w:customStyle="1" w:styleId="ParainCols-1pbefore">
    <w:name w:val="Para_in_Cols-1pbefore"/>
    <w:basedOn w:val="Normal"/>
    <w:qFormat/>
    <w:rsid w:val="00AE584C"/>
    <w:pPr>
      <w:spacing w:before="240" w:after="0" w:line="270" w:lineRule="atLeast"/>
    </w:pPr>
    <w:rPr>
      <w:rFonts w:ascii="Arial" w:eastAsia="Times New Roman" w:hAnsi="Arial" w:cs="Times New Roman"/>
      <w:szCs w:val="20"/>
    </w:rPr>
  </w:style>
  <w:style w:type="paragraph" w:customStyle="1" w:styleId="ListArabic">
    <w:name w:val="List_Arabic"/>
    <w:rsid w:val="00AE584C"/>
    <w:pPr>
      <w:tabs>
        <w:tab w:val="right" w:pos="320"/>
        <w:tab w:val="left" w:pos="420"/>
      </w:tabs>
      <w:spacing w:before="80" w:after="0" w:line="270" w:lineRule="atLeast"/>
      <w:ind w:left="420" w:right="2020" w:hanging="420"/>
    </w:pPr>
    <w:rPr>
      <w:rFonts w:ascii="Arial" w:eastAsia="Times New Roman" w:hAnsi="Arial" w:cs="Times New Roman"/>
      <w:szCs w:val="20"/>
    </w:rPr>
  </w:style>
  <w:style w:type="paragraph" w:customStyle="1" w:styleId="ItemDirection">
    <w:name w:val="Item_Direction"/>
    <w:next w:val="Normal"/>
    <w:rsid w:val="00AE584C"/>
    <w:pPr>
      <w:keepLines/>
      <w:spacing w:before="300" w:after="0" w:line="270" w:lineRule="atLeast"/>
      <w:ind w:right="2020"/>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dcterms:created xsi:type="dcterms:W3CDTF">2014-11-04T14:06:00Z</dcterms:created>
  <dcterms:modified xsi:type="dcterms:W3CDTF">2017-01-13T19:58:00Z</dcterms:modified>
</cp:coreProperties>
</file>